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9646" w14:textId="77777777" w:rsidR="001B40BA" w:rsidRPr="004B399A" w:rsidRDefault="001B40BA" w:rsidP="001B40BA">
      <w:pPr>
        <w:jc w:val="center"/>
        <w:rPr>
          <w:b/>
          <w:color w:val="2F5496" w:themeColor="accent1" w:themeShade="BF"/>
        </w:rPr>
      </w:pPr>
      <w:r w:rsidRPr="004B399A">
        <w:rPr>
          <w:b/>
          <w:color w:val="2F5496" w:themeColor="accent1" w:themeShade="BF"/>
        </w:rPr>
        <w:t xml:space="preserve">A szakdolgozatok </w:t>
      </w:r>
      <w:proofErr w:type="spellStart"/>
      <w:r w:rsidRPr="004B399A">
        <w:rPr>
          <w:b/>
          <w:color w:val="2F5496" w:themeColor="accent1" w:themeShade="BF"/>
        </w:rPr>
        <w:t>pontozásos</w:t>
      </w:r>
      <w:proofErr w:type="spellEnd"/>
      <w:r w:rsidRPr="004B399A">
        <w:rPr>
          <w:b/>
          <w:color w:val="2F5496" w:themeColor="accent1" w:themeShade="BF"/>
        </w:rPr>
        <w:t xml:space="preserve"> értékelésére</w:t>
      </w:r>
    </w:p>
    <w:p w14:paraId="7D2DC109" w14:textId="77777777" w:rsidR="001B40BA" w:rsidRPr="004B399A" w:rsidRDefault="001B40BA" w:rsidP="001B40BA">
      <w:pPr>
        <w:jc w:val="both"/>
        <w:rPr>
          <w:b/>
          <w:sz w:val="18"/>
        </w:rPr>
      </w:pPr>
    </w:p>
    <w:p w14:paraId="5F536CA8" w14:textId="77777777" w:rsidR="001B40BA" w:rsidRPr="004B399A" w:rsidRDefault="001B40BA" w:rsidP="001B40BA">
      <w:pPr>
        <w:jc w:val="both"/>
        <w:rPr>
          <w:b/>
          <w:i/>
          <w:color w:val="2F5496" w:themeColor="accent1" w:themeShade="BF"/>
          <w:szCs w:val="26"/>
          <w:u w:val="single"/>
        </w:rPr>
      </w:pPr>
      <w:r w:rsidRPr="004B399A">
        <w:rPr>
          <w:b/>
          <w:i/>
          <w:color w:val="2F5496" w:themeColor="accent1" w:themeShade="BF"/>
          <w:szCs w:val="26"/>
          <w:u w:val="single"/>
        </w:rPr>
        <w:t>Sz.1. Szakirodalmi feltáró szakdolgozat értékelése</w:t>
      </w:r>
    </w:p>
    <w:p w14:paraId="1E7C4293" w14:textId="77777777" w:rsidR="001B40BA" w:rsidRPr="00585B33" w:rsidRDefault="001B40BA" w:rsidP="001B40BA">
      <w:pPr>
        <w:jc w:val="both"/>
        <w:rPr>
          <w:sz w:val="20"/>
        </w:rPr>
      </w:pPr>
      <w:r w:rsidRPr="00585B33">
        <w:rPr>
          <w:sz w:val="20"/>
        </w:rPr>
        <w:t xml:space="preserve">(A táblázatoknál szereplő pontszámok </w:t>
      </w:r>
      <w:proofErr w:type="spellStart"/>
      <w:r w:rsidRPr="00585B33">
        <w:rPr>
          <w:sz w:val="20"/>
        </w:rPr>
        <w:t>orientációul</w:t>
      </w:r>
      <w:proofErr w:type="spellEnd"/>
      <w:r w:rsidRPr="00585B33">
        <w:rPr>
          <w:sz w:val="20"/>
        </w:rPr>
        <w:t xml:space="preserve"> szolgálnak a bíráló által adott pontok meghatározásához.)</w:t>
      </w:r>
    </w:p>
    <w:p w14:paraId="2012B734" w14:textId="77777777" w:rsidR="001B40BA" w:rsidRPr="004B399A" w:rsidRDefault="001B40BA" w:rsidP="001B40BA">
      <w:pPr>
        <w:jc w:val="both"/>
        <w:rPr>
          <w:sz w:val="18"/>
        </w:rPr>
      </w:pPr>
    </w:p>
    <w:p w14:paraId="090B0968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Sz.1.1. A szakirodalom feltárása (1-15)</w:t>
      </w: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F40906" w14:paraId="487A95D4" w14:textId="77777777" w:rsidTr="006C30F4">
        <w:tc>
          <w:tcPr>
            <w:tcW w:w="1072" w:type="dxa"/>
          </w:tcPr>
          <w:p w14:paraId="0774812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1B8B424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F40906" w14:paraId="51B0637A" w14:textId="77777777" w:rsidTr="006C30F4">
        <w:tc>
          <w:tcPr>
            <w:tcW w:w="1072" w:type="dxa"/>
            <w:vAlign w:val="center"/>
          </w:tcPr>
          <w:p w14:paraId="21D2BF6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2D05C70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1B40BA" w:rsidRPr="00F40906" w14:paraId="41D0D563" w14:textId="77777777" w:rsidTr="006C30F4"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76E531A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  <w:tcBorders>
              <w:bottom w:val="single" w:sz="4" w:space="0" w:color="auto"/>
            </w:tcBorders>
          </w:tcPr>
          <w:p w14:paraId="51AF014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azokat képes egymással ütköztetni</w:t>
            </w:r>
          </w:p>
        </w:tc>
      </w:tr>
      <w:tr w:rsidR="001B40BA" w:rsidRPr="00F40906" w14:paraId="2EB82292" w14:textId="77777777" w:rsidTr="006C30F4">
        <w:tc>
          <w:tcPr>
            <w:tcW w:w="1072" w:type="dxa"/>
            <w:tcBorders>
              <w:top w:val="single" w:sz="4" w:space="0" w:color="auto"/>
              <w:bottom w:val="nil"/>
            </w:tcBorders>
            <w:vAlign w:val="center"/>
          </w:tcPr>
          <w:p w14:paraId="03971395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  <w:tcBorders>
              <w:top w:val="single" w:sz="4" w:space="0" w:color="auto"/>
              <w:bottom w:val="nil"/>
            </w:tcBorders>
          </w:tcPr>
          <w:p w14:paraId="55D6DBB9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szerző önálló, könyvtári kutatást, szakirodalmi adatbázis-elemzést végzett, munkáját a meghatározó nemzetközi és hazai szakirodalomra támaszkodva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</w:t>
            </w:r>
          </w:p>
        </w:tc>
      </w:tr>
    </w:tbl>
    <w:p w14:paraId="69131720" w14:textId="77777777" w:rsidR="001B40BA" w:rsidRPr="004B399A" w:rsidRDefault="001B40BA" w:rsidP="001B40BA">
      <w:pPr>
        <w:jc w:val="both"/>
        <w:rPr>
          <w:b/>
          <w:sz w:val="18"/>
        </w:rPr>
      </w:pPr>
    </w:p>
    <w:p w14:paraId="1C6B0988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Sz.1.2. A szakirodalom feldolgozásának színvonala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585B33" w14:paraId="01C81E77" w14:textId="77777777" w:rsidTr="006C30F4">
        <w:tc>
          <w:tcPr>
            <w:tcW w:w="1072" w:type="dxa"/>
          </w:tcPr>
          <w:p w14:paraId="5159774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7040D21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585B33" w14:paraId="0F8F1787" w14:textId="77777777" w:rsidTr="006C30F4">
        <w:tc>
          <w:tcPr>
            <w:tcW w:w="1072" w:type="dxa"/>
            <w:vAlign w:val="center"/>
          </w:tcPr>
          <w:p w14:paraId="75455C92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1-15</w:t>
            </w:r>
          </w:p>
        </w:tc>
        <w:tc>
          <w:tcPr>
            <w:tcW w:w="8567" w:type="dxa"/>
          </w:tcPr>
          <w:p w14:paraId="00FD46B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kritika, ütköztetés, mélyebb elemzés nélkül mutatja be az egyes irodalmi források megállapításait</w:t>
            </w:r>
          </w:p>
        </w:tc>
      </w:tr>
      <w:tr w:rsidR="001B40BA" w:rsidRPr="00585B33" w14:paraId="28D4D9ED" w14:textId="77777777" w:rsidTr="006C30F4">
        <w:tc>
          <w:tcPr>
            <w:tcW w:w="1072" w:type="dxa"/>
            <w:vAlign w:val="center"/>
          </w:tcPr>
          <w:p w14:paraId="7F86543B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16-30</w:t>
            </w:r>
          </w:p>
        </w:tc>
        <w:tc>
          <w:tcPr>
            <w:tcW w:w="8567" w:type="dxa"/>
          </w:tcPr>
          <w:p w14:paraId="5F5A5DFF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összefüggéseiben, komplexitásukban kezeli az irodalmi megállapításokat</w:t>
            </w:r>
          </w:p>
        </w:tc>
      </w:tr>
      <w:tr w:rsidR="001B40BA" w:rsidRPr="00585B33" w14:paraId="7794AC32" w14:textId="77777777" w:rsidTr="006C30F4">
        <w:tc>
          <w:tcPr>
            <w:tcW w:w="1072" w:type="dxa"/>
            <w:vAlign w:val="center"/>
          </w:tcPr>
          <w:p w14:paraId="08B92E3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14:paraId="432EDB0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szerző ütközteti,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elemzi az irodalmi megállapításokat. A dolgozatban feltárt irodalmi összefüggések egy „</w:t>
            </w:r>
            <w:proofErr w:type="spellStart"/>
            <w:r w:rsidRPr="004B399A">
              <w:rPr>
                <w:sz w:val="22"/>
              </w:rPr>
              <w:t>review</w:t>
            </w:r>
            <w:proofErr w:type="spellEnd"/>
            <w:r w:rsidRPr="004B399A">
              <w:rPr>
                <w:sz w:val="22"/>
              </w:rPr>
              <w:t xml:space="preserve"> </w:t>
            </w:r>
            <w:proofErr w:type="spellStart"/>
            <w:r w:rsidRPr="004B399A">
              <w:rPr>
                <w:sz w:val="22"/>
              </w:rPr>
              <w:t>artickle</w:t>
            </w:r>
            <w:proofErr w:type="spellEnd"/>
            <w:r w:rsidRPr="004B399A">
              <w:rPr>
                <w:sz w:val="22"/>
              </w:rPr>
              <w:t>” elkészítéséhez is alapot szolgáltathatnak</w:t>
            </w:r>
          </w:p>
        </w:tc>
      </w:tr>
    </w:tbl>
    <w:p w14:paraId="1D9EFD84" w14:textId="77777777" w:rsidR="001B40BA" w:rsidRPr="004B399A" w:rsidRDefault="001B40BA" w:rsidP="001B40BA">
      <w:pPr>
        <w:jc w:val="both"/>
        <w:rPr>
          <w:b/>
          <w:sz w:val="18"/>
        </w:rPr>
      </w:pPr>
    </w:p>
    <w:p w14:paraId="77707476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Sz.1.3.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585B33" w14:paraId="2A4A2D24" w14:textId="77777777" w:rsidTr="006C30F4">
        <w:tc>
          <w:tcPr>
            <w:tcW w:w="1072" w:type="dxa"/>
          </w:tcPr>
          <w:p w14:paraId="3030C5F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5A2721D7" w14:textId="77777777" w:rsidR="001B40BA" w:rsidRPr="004B399A" w:rsidRDefault="001B40BA" w:rsidP="006C30F4">
            <w:pPr>
              <w:ind w:left="-532" w:firstLine="532"/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585B33" w14:paraId="5FE4D80A" w14:textId="77777777" w:rsidTr="006C30F4">
        <w:tc>
          <w:tcPr>
            <w:tcW w:w="1072" w:type="dxa"/>
            <w:vAlign w:val="center"/>
          </w:tcPr>
          <w:p w14:paraId="7AB2977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14:paraId="3069A4D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1B40BA" w:rsidRPr="00585B33" w14:paraId="56979C20" w14:textId="77777777" w:rsidTr="006C30F4">
        <w:tc>
          <w:tcPr>
            <w:tcW w:w="1072" w:type="dxa"/>
            <w:vAlign w:val="center"/>
          </w:tcPr>
          <w:p w14:paraId="6940E9F9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14:paraId="7A5CD65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14:paraId="114D4D45" w14:textId="77777777" w:rsidR="001B40BA" w:rsidRPr="004B399A" w:rsidRDefault="001B40BA" w:rsidP="001B40BA">
      <w:pPr>
        <w:jc w:val="both"/>
        <w:rPr>
          <w:sz w:val="18"/>
        </w:rPr>
      </w:pPr>
    </w:p>
    <w:p w14:paraId="5D9A1B25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Sz.1.4.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585B33" w14:paraId="7B6B952F" w14:textId="77777777" w:rsidTr="006C30F4">
        <w:tc>
          <w:tcPr>
            <w:tcW w:w="1072" w:type="dxa"/>
          </w:tcPr>
          <w:p w14:paraId="7C10346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14B83F9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585B33" w14:paraId="00838138" w14:textId="77777777" w:rsidTr="006C30F4">
        <w:tc>
          <w:tcPr>
            <w:tcW w:w="1072" w:type="dxa"/>
          </w:tcPr>
          <w:p w14:paraId="69472169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68D9A45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1B40BA" w:rsidRPr="00585B33" w14:paraId="435BEB81" w14:textId="77777777" w:rsidTr="006C30F4">
        <w:tc>
          <w:tcPr>
            <w:tcW w:w="1072" w:type="dxa"/>
          </w:tcPr>
          <w:p w14:paraId="5000F75E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14:paraId="501EA99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1B40BA" w:rsidRPr="00585B33" w14:paraId="70F5A542" w14:textId="77777777" w:rsidTr="006C30F4">
        <w:tc>
          <w:tcPr>
            <w:tcW w:w="1072" w:type="dxa"/>
          </w:tcPr>
          <w:p w14:paraId="386686CF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14:paraId="504E8FF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14:paraId="1AD1CD77" w14:textId="77777777" w:rsidR="001B40BA" w:rsidRPr="004B399A" w:rsidRDefault="001B40BA" w:rsidP="001B40BA">
      <w:pPr>
        <w:jc w:val="both"/>
        <w:rPr>
          <w:sz w:val="18"/>
        </w:rPr>
      </w:pPr>
    </w:p>
    <w:p w14:paraId="7DC404B3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Sz.1.5.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585B33" w14:paraId="5477F3FD" w14:textId="77777777" w:rsidTr="006C30F4">
        <w:tc>
          <w:tcPr>
            <w:tcW w:w="1072" w:type="dxa"/>
          </w:tcPr>
          <w:p w14:paraId="63F5494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540810C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585B33" w14:paraId="1CE2F7D7" w14:textId="77777777" w:rsidTr="006C30F4">
        <w:tc>
          <w:tcPr>
            <w:tcW w:w="1072" w:type="dxa"/>
          </w:tcPr>
          <w:p w14:paraId="18D8010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31AB8A3C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</w:t>
            </w:r>
            <w:r>
              <w:rPr>
                <w:sz w:val="22"/>
              </w:rPr>
              <w:t>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1B40BA" w:rsidRPr="00585B33" w14:paraId="4FD4EEEB" w14:textId="77777777" w:rsidTr="006C30F4">
        <w:tc>
          <w:tcPr>
            <w:tcW w:w="1072" w:type="dxa"/>
            <w:vAlign w:val="center"/>
          </w:tcPr>
          <w:p w14:paraId="4A4AB6F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14:paraId="2F5AF77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1B40BA" w:rsidRPr="00585B33" w14:paraId="748ED574" w14:textId="77777777" w:rsidTr="006C30F4">
        <w:tc>
          <w:tcPr>
            <w:tcW w:w="1072" w:type="dxa"/>
            <w:vAlign w:val="center"/>
          </w:tcPr>
          <w:p w14:paraId="36DE80E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14:paraId="11047F28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 és ábrázolás-technika lehetőségeit</w:t>
            </w:r>
          </w:p>
        </w:tc>
      </w:tr>
    </w:tbl>
    <w:p w14:paraId="269FBEA0" w14:textId="77777777" w:rsidR="001B40BA" w:rsidRPr="004B399A" w:rsidRDefault="001B40BA" w:rsidP="001B40BA">
      <w:pPr>
        <w:jc w:val="both"/>
        <w:rPr>
          <w:sz w:val="18"/>
        </w:rPr>
      </w:pPr>
    </w:p>
    <w:p w14:paraId="5960C0C9" w14:textId="77777777" w:rsidR="001B40BA" w:rsidRPr="004B399A" w:rsidRDefault="001B40BA" w:rsidP="001B40BA">
      <w:pPr>
        <w:rPr>
          <w:b/>
          <w:sz w:val="22"/>
        </w:rPr>
      </w:pPr>
      <w:r w:rsidRPr="004B399A">
        <w:rPr>
          <w:b/>
          <w:sz w:val="22"/>
        </w:rPr>
        <w:t>Sz.1.6. Összbenyomás (1-20)</w:t>
      </w:r>
    </w:p>
    <w:tbl>
      <w:tblPr>
        <w:tblW w:w="9643" w:type="dxa"/>
        <w:tblInd w:w="-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67"/>
      </w:tblGrid>
      <w:tr w:rsidR="001B40BA" w:rsidRPr="00585B33" w14:paraId="25C6315F" w14:textId="77777777" w:rsidTr="006C30F4">
        <w:tc>
          <w:tcPr>
            <w:tcW w:w="1076" w:type="dxa"/>
          </w:tcPr>
          <w:p w14:paraId="6FD0D5D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39A90F8C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585B33" w14:paraId="20C41DAD" w14:textId="77777777" w:rsidTr="006C30F4">
        <w:tc>
          <w:tcPr>
            <w:tcW w:w="1076" w:type="dxa"/>
            <w:vAlign w:val="center"/>
          </w:tcPr>
          <w:p w14:paraId="3F60D63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7" w:type="dxa"/>
          </w:tcPr>
          <w:p w14:paraId="0107BC0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elemző munkát végezni és annak eredményeit összefoglalni. A hallgató nem érti a vizsgált problémát és nem látja át annak kapcsolódását a tanulmányai során megszerzett ismeretekhez</w:t>
            </w:r>
          </w:p>
        </w:tc>
      </w:tr>
      <w:tr w:rsidR="001B40BA" w:rsidRPr="00585B33" w14:paraId="160206D9" w14:textId="77777777" w:rsidTr="006C30F4">
        <w:tc>
          <w:tcPr>
            <w:tcW w:w="1076" w:type="dxa"/>
            <w:vAlign w:val="center"/>
          </w:tcPr>
          <w:p w14:paraId="1EB328E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7" w:type="dxa"/>
          </w:tcPr>
          <w:p w14:paraId="5A33F31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kielégíti az alapvető követelményeket, a hallgató igazolta vele, hogy képes értelmes, a képzettségét igazoló végzettségnek megfelelő elemző munkát végezni és annak eredményeit megadott követelmények szerint összefoglalni. A hallgató érti a vizsgált problémát. annak megoldásának menetét. Összességében elfogadható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  <w:tr w:rsidR="001B40BA" w:rsidRPr="00585B33" w14:paraId="032AF17F" w14:textId="77777777" w:rsidTr="006C30F4">
        <w:tc>
          <w:tcPr>
            <w:tcW w:w="1076" w:type="dxa"/>
            <w:vAlign w:val="center"/>
          </w:tcPr>
          <w:p w14:paraId="66CD7F4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7" w:type="dxa"/>
          </w:tcPr>
          <w:p w14:paraId="7497EB4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munka tartalmi és formai kialakítása egyaránt mérnöki szintű felkészültséget igazol, szakmai szempontból újdonságtartalma van. A hallgató érti a vizsgált problémát. annak megoldásának menetét. Pontos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</w:tbl>
    <w:p w14:paraId="217F46D1" w14:textId="77777777" w:rsidR="001B40BA" w:rsidRDefault="001B40BA" w:rsidP="001B40BA">
      <w:pPr>
        <w:jc w:val="both"/>
        <w:rPr>
          <w:sz w:val="22"/>
        </w:rPr>
      </w:pPr>
    </w:p>
    <w:p w14:paraId="2ACC83D1" w14:textId="77777777" w:rsidR="001B40BA" w:rsidRPr="004B399A" w:rsidRDefault="001B40BA" w:rsidP="001B40BA">
      <w:pPr>
        <w:jc w:val="both"/>
        <w:rPr>
          <w:b/>
          <w:i/>
          <w:color w:val="2F5496" w:themeColor="accent1" w:themeShade="BF"/>
          <w:szCs w:val="26"/>
          <w:u w:val="single"/>
        </w:rPr>
      </w:pPr>
      <w:r>
        <w:rPr>
          <w:sz w:val="22"/>
        </w:rPr>
        <w:br w:type="page"/>
      </w:r>
      <w:r w:rsidRPr="004B399A">
        <w:rPr>
          <w:b/>
          <w:i/>
          <w:color w:val="2F5496" w:themeColor="accent1" w:themeShade="BF"/>
          <w:szCs w:val="26"/>
          <w:u w:val="single"/>
        </w:rPr>
        <w:lastRenderedPageBreak/>
        <w:t>Sz.2. Feltáráson/feladat vagy folyamat leírásán alapuló szakdolgozat értékelése</w:t>
      </w:r>
    </w:p>
    <w:p w14:paraId="02E9A2C6" w14:textId="77777777" w:rsidR="001B40BA" w:rsidRPr="00585B33" w:rsidRDefault="001B40BA" w:rsidP="001B40BA">
      <w:pPr>
        <w:jc w:val="both"/>
        <w:rPr>
          <w:sz w:val="20"/>
        </w:rPr>
      </w:pPr>
      <w:r w:rsidRPr="00585B33">
        <w:rPr>
          <w:sz w:val="20"/>
        </w:rPr>
        <w:t xml:space="preserve">(A táblázatoknál szereplő pontszámok </w:t>
      </w:r>
      <w:proofErr w:type="spellStart"/>
      <w:r w:rsidRPr="00585B33">
        <w:rPr>
          <w:sz w:val="20"/>
        </w:rPr>
        <w:t>orientációul</w:t>
      </w:r>
      <w:proofErr w:type="spellEnd"/>
      <w:r w:rsidRPr="00585B33">
        <w:rPr>
          <w:sz w:val="20"/>
        </w:rPr>
        <w:t xml:space="preserve"> szolgálnak a bíráló által adott pontok meghatározásához.)</w:t>
      </w:r>
    </w:p>
    <w:p w14:paraId="58164219" w14:textId="77777777" w:rsidR="001B40BA" w:rsidRPr="00585B33" w:rsidRDefault="001B40BA" w:rsidP="001B40BA">
      <w:pPr>
        <w:jc w:val="both"/>
        <w:rPr>
          <w:sz w:val="20"/>
        </w:rPr>
      </w:pPr>
    </w:p>
    <w:p w14:paraId="68F28D74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Sz.2.1. A szakirodalom feldolgozásának színvonala (1-15)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F40906" w14:paraId="5BE497D7" w14:textId="77777777" w:rsidTr="006C30F4">
        <w:tc>
          <w:tcPr>
            <w:tcW w:w="1072" w:type="dxa"/>
          </w:tcPr>
          <w:p w14:paraId="3C2979D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1E346A7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F40906" w14:paraId="2136924C" w14:textId="77777777" w:rsidTr="006C30F4">
        <w:tc>
          <w:tcPr>
            <w:tcW w:w="1072" w:type="dxa"/>
            <w:vAlign w:val="center"/>
          </w:tcPr>
          <w:p w14:paraId="6BA1F9AE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3FF47B9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1B40BA" w:rsidRPr="00F40906" w14:paraId="7EAA7723" w14:textId="77777777" w:rsidTr="006C30F4">
        <w:tc>
          <w:tcPr>
            <w:tcW w:w="1072" w:type="dxa"/>
            <w:vAlign w:val="center"/>
          </w:tcPr>
          <w:p w14:paraId="45972ECC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67" w:type="dxa"/>
          </w:tcPr>
          <w:p w14:paraId="53EB22FF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azokat képes egymással ütköztetni</w:t>
            </w:r>
          </w:p>
        </w:tc>
      </w:tr>
      <w:tr w:rsidR="001B40BA" w:rsidRPr="00F40906" w14:paraId="1AA27233" w14:textId="77777777" w:rsidTr="006C30F4">
        <w:tc>
          <w:tcPr>
            <w:tcW w:w="1072" w:type="dxa"/>
            <w:vAlign w:val="center"/>
          </w:tcPr>
          <w:p w14:paraId="6CA96622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67" w:type="dxa"/>
          </w:tcPr>
          <w:p w14:paraId="39C0204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</w:t>
            </w:r>
          </w:p>
        </w:tc>
      </w:tr>
    </w:tbl>
    <w:p w14:paraId="6503C96B" w14:textId="77777777" w:rsidR="001B40BA" w:rsidRPr="00585B33" w:rsidRDefault="001B40BA" w:rsidP="001B40BA">
      <w:pPr>
        <w:jc w:val="both"/>
        <w:rPr>
          <w:b/>
        </w:rPr>
      </w:pPr>
    </w:p>
    <w:p w14:paraId="5D53053B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Sz.2.2. A vizsgált folyamat leírása, a kiadott elemzési/tervezési/szervezési feladat megoldása (1-35)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F40906" w14:paraId="0447620C" w14:textId="77777777" w:rsidTr="006C30F4">
        <w:tc>
          <w:tcPr>
            <w:tcW w:w="1072" w:type="dxa"/>
          </w:tcPr>
          <w:p w14:paraId="54FC8FD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7826D1B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F40906" w14:paraId="593A19A8" w14:textId="77777777" w:rsidTr="006C30F4">
        <w:tc>
          <w:tcPr>
            <w:tcW w:w="1072" w:type="dxa"/>
            <w:vAlign w:val="center"/>
          </w:tcPr>
          <w:p w14:paraId="41892BD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67" w:type="dxa"/>
          </w:tcPr>
          <w:p w14:paraId="4662D96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 leírása nem kellően alapos, nem világos, hogy a hallgató kellően érti-e faladatát</w:t>
            </w:r>
          </w:p>
        </w:tc>
      </w:tr>
      <w:tr w:rsidR="001B40BA" w:rsidRPr="00F40906" w14:paraId="7D94C1AA" w14:textId="77777777" w:rsidTr="006C30F4">
        <w:tc>
          <w:tcPr>
            <w:tcW w:w="1072" w:type="dxa"/>
            <w:vAlign w:val="center"/>
          </w:tcPr>
          <w:p w14:paraId="24F71D7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67" w:type="dxa"/>
          </w:tcPr>
          <w:p w14:paraId="373168F8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 leírása, megtervezése értelmes, jól követhető</w:t>
            </w:r>
          </w:p>
        </w:tc>
      </w:tr>
      <w:tr w:rsidR="001B40BA" w:rsidRPr="00F40906" w14:paraId="0F90E35D" w14:textId="77777777" w:rsidTr="006C30F4">
        <w:tc>
          <w:tcPr>
            <w:tcW w:w="1072" w:type="dxa"/>
            <w:vAlign w:val="center"/>
          </w:tcPr>
          <w:p w14:paraId="4ED6933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67" w:type="dxa"/>
          </w:tcPr>
          <w:p w14:paraId="18DA739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folyamatok, technológiák leírása, megtervezése értelmes, jól követhető, elmélyült, átgondolt, önálló probléma-felismerési készséget tükröz. A dolgozatból kitűnik, hogy a hallgató érti a folyamatokat, képes azokat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áttekinteni és értelmezni</w:t>
            </w:r>
          </w:p>
        </w:tc>
      </w:tr>
    </w:tbl>
    <w:p w14:paraId="446F1E28" w14:textId="77777777" w:rsidR="001B40BA" w:rsidRPr="00585B33" w:rsidRDefault="001B40BA" w:rsidP="001B40BA">
      <w:pPr>
        <w:jc w:val="both"/>
        <w:rPr>
          <w:b/>
        </w:rPr>
      </w:pPr>
    </w:p>
    <w:p w14:paraId="75E4C749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Sz.2.3. A dolgozat felépítése, az egyes fejezetek tagolása (1-10)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1B40BA" w:rsidRPr="00585B33" w14:paraId="3D285375" w14:textId="77777777" w:rsidTr="006C30F4">
        <w:tc>
          <w:tcPr>
            <w:tcW w:w="1072" w:type="dxa"/>
          </w:tcPr>
          <w:p w14:paraId="64BE24C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14:paraId="6D96618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585B33" w14:paraId="6277F945" w14:textId="77777777" w:rsidTr="006C30F4">
        <w:tc>
          <w:tcPr>
            <w:tcW w:w="1072" w:type="dxa"/>
            <w:vAlign w:val="center"/>
          </w:tcPr>
          <w:p w14:paraId="4F167A0F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14:paraId="2C55610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1B40BA" w:rsidRPr="00585B33" w14:paraId="22686A90" w14:textId="77777777" w:rsidTr="006C30F4">
        <w:tc>
          <w:tcPr>
            <w:tcW w:w="1072" w:type="dxa"/>
            <w:vAlign w:val="center"/>
          </w:tcPr>
          <w:p w14:paraId="2FA2C0F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2" w:type="dxa"/>
          </w:tcPr>
          <w:p w14:paraId="11D1384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14:paraId="1ACCD255" w14:textId="77777777" w:rsidR="001B40BA" w:rsidRPr="00585B33" w:rsidRDefault="001B40BA" w:rsidP="001B40BA">
      <w:pPr>
        <w:jc w:val="both"/>
      </w:pPr>
    </w:p>
    <w:p w14:paraId="3EADCD50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Sz.2.4.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F40906" w14:paraId="68953AAD" w14:textId="77777777" w:rsidTr="006C30F4">
        <w:tc>
          <w:tcPr>
            <w:tcW w:w="1072" w:type="dxa"/>
          </w:tcPr>
          <w:p w14:paraId="2CAA460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1B4CB3A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F40906" w14:paraId="6AFD1235" w14:textId="77777777" w:rsidTr="006C30F4">
        <w:tc>
          <w:tcPr>
            <w:tcW w:w="1072" w:type="dxa"/>
          </w:tcPr>
          <w:p w14:paraId="3FF8E859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4AF66E9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1B40BA" w:rsidRPr="00F40906" w14:paraId="68FD4F42" w14:textId="77777777" w:rsidTr="006C30F4">
        <w:tc>
          <w:tcPr>
            <w:tcW w:w="1072" w:type="dxa"/>
          </w:tcPr>
          <w:p w14:paraId="09B0716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67" w:type="dxa"/>
          </w:tcPr>
          <w:p w14:paraId="50FBDA9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1B40BA" w:rsidRPr="00F40906" w14:paraId="3007FE3A" w14:textId="77777777" w:rsidTr="006C30F4">
        <w:tc>
          <w:tcPr>
            <w:tcW w:w="1072" w:type="dxa"/>
          </w:tcPr>
          <w:p w14:paraId="58D67B9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67" w:type="dxa"/>
          </w:tcPr>
          <w:p w14:paraId="3750C0F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14:paraId="3DB0D4E2" w14:textId="77777777" w:rsidR="001B40BA" w:rsidRPr="00585B33" w:rsidRDefault="001B40BA" w:rsidP="001B40BA">
      <w:pPr>
        <w:jc w:val="both"/>
      </w:pPr>
    </w:p>
    <w:p w14:paraId="43E3A576" w14:textId="77777777" w:rsidR="001B40BA" w:rsidRPr="004B399A" w:rsidRDefault="001B40BA" w:rsidP="001B40BA">
      <w:pPr>
        <w:rPr>
          <w:b/>
          <w:sz w:val="22"/>
        </w:rPr>
      </w:pPr>
      <w:r w:rsidRPr="004B399A">
        <w:rPr>
          <w:b/>
          <w:sz w:val="22"/>
        </w:rPr>
        <w:t>Sz.2.5.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7"/>
      </w:tblGrid>
      <w:tr w:rsidR="001B40BA" w:rsidRPr="007A0CCE" w14:paraId="6AA9327A" w14:textId="77777777" w:rsidTr="006C30F4">
        <w:tc>
          <w:tcPr>
            <w:tcW w:w="1072" w:type="dxa"/>
          </w:tcPr>
          <w:p w14:paraId="0F4F850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7" w:type="dxa"/>
          </w:tcPr>
          <w:p w14:paraId="78AEF2E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7A0CCE" w14:paraId="49A80498" w14:textId="77777777" w:rsidTr="006C30F4">
        <w:tc>
          <w:tcPr>
            <w:tcW w:w="1072" w:type="dxa"/>
            <w:vAlign w:val="center"/>
          </w:tcPr>
          <w:p w14:paraId="780252C0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67" w:type="dxa"/>
          </w:tcPr>
          <w:p w14:paraId="0C2D873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tükrözi kellően a mérnöki igényességet</w:t>
            </w:r>
          </w:p>
        </w:tc>
      </w:tr>
      <w:tr w:rsidR="001B40BA" w:rsidRPr="007A0CCE" w14:paraId="3E083322" w14:textId="77777777" w:rsidTr="006C30F4">
        <w:tc>
          <w:tcPr>
            <w:tcW w:w="1072" w:type="dxa"/>
            <w:vAlign w:val="center"/>
          </w:tcPr>
          <w:p w14:paraId="4DC511FC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67" w:type="dxa"/>
          </w:tcPr>
          <w:p w14:paraId="1C4FD76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1B40BA" w:rsidRPr="007A0CCE" w14:paraId="1F18C0BB" w14:textId="77777777" w:rsidTr="006C30F4">
        <w:tc>
          <w:tcPr>
            <w:tcW w:w="1072" w:type="dxa"/>
            <w:vAlign w:val="center"/>
          </w:tcPr>
          <w:p w14:paraId="5B9E8494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67" w:type="dxa"/>
          </w:tcPr>
          <w:p w14:paraId="6B510AD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 és ábrázolás-technika lehetőségeit</w:t>
            </w:r>
          </w:p>
        </w:tc>
      </w:tr>
    </w:tbl>
    <w:p w14:paraId="13A68075" w14:textId="77777777" w:rsidR="001B40BA" w:rsidRPr="00585B33" w:rsidRDefault="001B40BA" w:rsidP="001B40BA">
      <w:pPr>
        <w:jc w:val="both"/>
      </w:pPr>
    </w:p>
    <w:p w14:paraId="759AB6A8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Sz.2.6. Összbenyomás (1-20)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562"/>
      </w:tblGrid>
      <w:tr w:rsidR="001B40BA" w:rsidRPr="00585B33" w14:paraId="4EC8A0FA" w14:textId="77777777" w:rsidTr="006C30F4">
        <w:tc>
          <w:tcPr>
            <w:tcW w:w="1072" w:type="dxa"/>
          </w:tcPr>
          <w:p w14:paraId="4B5E470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62" w:type="dxa"/>
          </w:tcPr>
          <w:p w14:paraId="7AD815C8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585B33" w14:paraId="4E7EB3F1" w14:textId="77777777" w:rsidTr="006C30F4">
        <w:tc>
          <w:tcPr>
            <w:tcW w:w="1072" w:type="dxa"/>
            <w:vAlign w:val="center"/>
          </w:tcPr>
          <w:p w14:paraId="01D47276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62" w:type="dxa"/>
          </w:tcPr>
          <w:p w14:paraId="4E37D1F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 munkát végezni és annak eredményeit összefoglalni. A hallgató nem érti a vizsgált problémát és nem látja át annak kapcsolódását a tanulmányai során megszerzett ismeretekhez</w:t>
            </w:r>
          </w:p>
        </w:tc>
      </w:tr>
      <w:tr w:rsidR="001B40BA" w:rsidRPr="00585B33" w14:paraId="15A99FCD" w14:textId="77777777" w:rsidTr="006C30F4">
        <w:tc>
          <w:tcPr>
            <w:tcW w:w="1072" w:type="dxa"/>
            <w:vAlign w:val="center"/>
          </w:tcPr>
          <w:p w14:paraId="6DCA12C5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62" w:type="dxa"/>
          </w:tcPr>
          <w:p w14:paraId="7C3EF0D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kielégíti az alapvető követelményeket, a hallgató igazolta vele, hogy képes értelmes, a képzettségét igazoló végzettségnek megfelelő feltáró/elemző munkát végezni és annak eredményeit megadott követelmények szerint összefoglalni. A hallgató érti a vizsgált problémát. annak megoldásának menetét. Összességében elfogadható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  <w:tr w:rsidR="001B40BA" w:rsidRPr="00585B33" w14:paraId="05AC086F" w14:textId="77777777" w:rsidTr="006C30F4">
        <w:tc>
          <w:tcPr>
            <w:tcW w:w="1072" w:type="dxa"/>
            <w:vAlign w:val="center"/>
          </w:tcPr>
          <w:p w14:paraId="27644A86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62" w:type="dxa"/>
          </w:tcPr>
          <w:p w14:paraId="4D8BC25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munka tartalmi és formai kialakítása egyaránt mérnöki szintű felkészültséget igazol, szakmai szempontból újdonságtartalma van. A hallgató érti a vizsgált problémát. annak megoldásának menetét. Pontos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</w:tbl>
    <w:p w14:paraId="33CC48F7" w14:textId="77777777" w:rsidR="001B40BA" w:rsidRPr="00585B33" w:rsidRDefault="001B40BA" w:rsidP="001B40BA">
      <w:pPr>
        <w:jc w:val="both"/>
      </w:pPr>
    </w:p>
    <w:p w14:paraId="3F17FFE0" w14:textId="77777777" w:rsidR="001B40BA" w:rsidRDefault="001B40BA" w:rsidP="001B40BA">
      <w:pPr>
        <w:rPr>
          <w:b/>
          <w:i/>
          <w:color w:val="2F5496" w:themeColor="accent1" w:themeShade="BF"/>
          <w:sz w:val="26"/>
          <w:szCs w:val="26"/>
          <w:u w:val="single"/>
        </w:rPr>
      </w:pPr>
      <w:r>
        <w:rPr>
          <w:b/>
          <w:i/>
          <w:color w:val="2F5496" w:themeColor="accent1" w:themeShade="BF"/>
          <w:sz w:val="26"/>
          <w:szCs w:val="26"/>
          <w:u w:val="single"/>
        </w:rPr>
        <w:lastRenderedPageBreak/>
        <w:br w:type="page"/>
      </w:r>
    </w:p>
    <w:p w14:paraId="16C00D8B" w14:textId="77777777" w:rsidR="001B40BA" w:rsidRPr="004B399A" w:rsidRDefault="001B40BA" w:rsidP="001B40BA">
      <w:pPr>
        <w:jc w:val="both"/>
        <w:rPr>
          <w:b/>
          <w:i/>
          <w:color w:val="2F5496" w:themeColor="accent1" w:themeShade="BF"/>
          <w:szCs w:val="26"/>
          <w:u w:val="single"/>
        </w:rPr>
      </w:pPr>
      <w:r w:rsidRPr="004B399A">
        <w:rPr>
          <w:b/>
          <w:i/>
          <w:color w:val="2F5496" w:themeColor="accent1" w:themeShade="BF"/>
          <w:szCs w:val="26"/>
          <w:u w:val="single"/>
        </w:rPr>
        <w:lastRenderedPageBreak/>
        <w:t>Sz.3. Kísérleti munkán alapuló szakdolgozat értékelése</w:t>
      </w:r>
    </w:p>
    <w:p w14:paraId="60D446D1" w14:textId="77777777" w:rsidR="001B40BA" w:rsidRPr="00585B33" w:rsidRDefault="001B40BA" w:rsidP="001B40BA">
      <w:pPr>
        <w:jc w:val="both"/>
        <w:rPr>
          <w:sz w:val="6"/>
        </w:rPr>
      </w:pPr>
    </w:p>
    <w:p w14:paraId="4AAD980B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Sz.3.1. A szakirodalom feldolgozásának színvonala (1-15)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1B40BA" w:rsidRPr="00B44E0B" w14:paraId="0C6327C5" w14:textId="77777777" w:rsidTr="006C30F4">
        <w:tc>
          <w:tcPr>
            <w:tcW w:w="1129" w:type="dxa"/>
          </w:tcPr>
          <w:p w14:paraId="00AEA8D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4790784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B44E0B" w14:paraId="6FC2521A" w14:textId="77777777" w:rsidTr="006C30F4">
        <w:tc>
          <w:tcPr>
            <w:tcW w:w="1129" w:type="dxa"/>
            <w:vAlign w:val="center"/>
          </w:tcPr>
          <w:p w14:paraId="52F965B1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14:paraId="44BF08D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legelemibb szakirodalmakat tárta fel és elemezte</w:t>
            </w:r>
          </w:p>
        </w:tc>
      </w:tr>
      <w:tr w:rsidR="001B40BA" w:rsidRPr="00B44E0B" w14:paraId="56FF26DF" w14:textId="77777777" w:rsidTr="006C30F4">
        <w:tc>
          <w:tcPr>
            <w:tcW w:w="1129" w:type="dxa"/>
            <w:vAlign w:val="center"/>
          </w:tcPr>
          <w:p w14:paraId="0CD4AC4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6-10</w:t>
            </w:r>
          </w:p>
        </w:tc>
        <w:tc>
          <w:tcPr>
            <w:tcW w:w="8505" w:type="dxa"/>
          </w:tcPr>
          <w:p w14:paraId="55E1EAF2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csak a legismertebb/legkönnyebben elérhető szakirodalmakat használja fel. A szerző megérti a szakirodalom főbb következtetéseit, azokat képes egymással ütköztetni</w:t>
            </w:r>
          </w:p>
        </w:tc>
      </w:tr>
      <w:tr w:rsidR="001B40BA" w:rsidRPr="00B44E0B" w14:paraId="4B5C65A2" w14:textId="77777777" w:rsidTr="006C30F4">
        <w:tc>
          <w:tcPr>
            <w:tcW w:w="1129" w:type="dxa"/>
            <w:vAlign w:val="center"/>
          </w:tcPr>
          <w:p w14:paraId="15831481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11-15</w:t>
            </w:r>
          </w:p>
        </w:tc>
        <w:tc>
          <w:tcPr>
            <w:tcW w:w="8505" w:type="dxa"/>
          </w:tcPr>
          <w:p w14:paraId="60B6440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szerző önálló, könyvtári kutatást, szakirodalmi adatbázis-elemzést végzett, munkáját a meghatározó nemzetközi és hazai szakirodalomra támasz</w:t>
            </w:r>
            <w:r>
              <w:rPr>
                <w:sz w:val="22"/>
              </w:rPr>
              <w:t>k</w:t>
            </w:r>
            <w:r w:rsidRPr="004B399A">
              <w:rPr>
                <w:sz w:val="22"/>
              </w:rPr>
              <w:t xml:space="preserve">odva állította össze. A szerző megérti a szakirodalom főbb következtetéseit, azokat képes egymással ütköztetni és </w:t>
            </w:r>
            <w:proofErr w:type="spellStart"/>
            <w:r w:rsidRPr="004B399A">
              <w:rPr>
                <w:sz w:val="22"/>
              </w:rPr>
              <w:t>kritikailag</w:t>
            </w:r>
            <w:proofErr w:type="spellEnd"/>
            <w:r w:rsidRPr="004B399A">
              <w:rPr>
                <w:sz w:val="22"/>
              </w:rPr>
              <w:t xml:space="preserve"> elemezni</w:t>
            </w:r>
          </w:p>
        </w:tc>
      </w:tr>
    </w:tbl>
    <w:p w14:paraId="32B3CE52" w14:textId="77777777" w:rsidR="001B40BA" w:rsidRPr="00585B33" w:rsidRDefault="001B40BA" w:rsidP="001B40BA">
      <w:pPr>
        <w:jc w:val="both"/>
        <w:rPr>
          <w:b/>
        </w:rPr>
      </w:pPr>
    </w:p>
    <w:p w14:paraId="36FEEACB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Sz.3.2. A kísérleti tevékenység leírása (1-35)</w:t>
      </w:r>
    </w:p>
    <w:tbl>
      <w:tblPr>
        <w:tblW w:w="9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505"/>
      </w:tblGrid>
      <w:tr w:rsidR="001B40BA" w:rsidRPr="00B44E0B" w14:paraId="5ADADBAC" w14:textId="77777777" w:rsidTr="006C30F4">
        <w:tc>
          <w:tcPr>
            <w:tcW w:w="1129" w:type="dxa"/>
          </w:tcPr>
          <w:p w14:paraId="6C8240C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5BFB82EE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B44E0B" w14:paraId="0370EA98" w14:textId="77777777" w:rsidTr="006C30F4">
        <w:tc>
          <w:tcPr>
            <w:tcW w:w="1129" w:type="dxa"/>
            <w:vAlign w:val="center"/>
          </w:tcPr>
          <w:p w14:paraId="192A2EF4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1-20</w:t>
            </w:r>
          </w:p>
        </w:tc>
        <w:tc>
          <w:tcPr>
            <w:tcW w:w="8505" w:type="dxa"/>
          </w:tcPr>
          <w:p w14:paraId="0257F57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kísérleti tevékenység leírása nem kellően alapos, nem világos, hogy a hallgató kellően érti- e faladatát</w:t>
            </w:r>
          </w:p>
        </w:tc>
      </w:tr>
      <w:tr w:rsidR="001B40BA" w:rsidRPr="00B44E0B" w14:paraId="7B0786A2" w14:textId="77777777" w:rsidTr="006C30F4">
        <w:tc>
          <w:tcPr>
            <w:tcW w:w="1129" w:type="dxa"/>
            <w:vAlign w:val="center"/>
          </w:tcPr>
          <w:p w14:paraId="1DE46F36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21-30</w:t>
            </w:r>
          </w:p>
        </w:tc>
        <w:tc>
          <w:tcPr>
            <w:tcW w:w="8505" w:type="dxa"/>
          </w:tcPr>
          <w:p w14:paraId="5F8B389B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</w:t>
            </w:r>
          </w:p>
        </w:tc>
      </w:tr>
      <w:tr w:rsidR="001B40BA" w:rsidRPr="00B44E0B" w14:paraId="7A2BBCC7" w14:textId="77777777" w:rsidTr="006C30F4">
        <w:tc>
          <w:tcPr>
            <w:tcW w:w="1129" w:type="dxa"/>
            <w:vAlign w:val="center"/>
          </w:tcPr>
          <w:p w14:paraId="6AC4E1CC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31-35</w:t>
            </w:r>
          </w:p>
        </w:tc>
        <w:tc>
          <w:tcPr>
            <w:tcW w:w="8505" w:type="dxa"/>
          </w:tcPr>
          <w:p w14:paraId="1E172D2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folyamatok, technológiák, kísérletek leírása, megtervezése értelmes, jól követhető, elmélyült, átgondolt, önálló probléma-felismerési készséget tükröz</w:t>
            </w:r>
          </w:p>
        </w:tc>
      </w:tr>
    </w:tbl>
    <w:p w14:paraId="7AF62469" w14:textId="77777777" w:rsidR="001B40BA" w:rsidRPr="004B399A" w:rsidRDefault="001B40BA" w:rsidP="001B40BA">
      <w:pPr>
        <w:jc w:val="both"/>
        <w:rPr>
          <w:b/>
          <w:sz w:val="22"/>
        </w:rPr>
      </w:pPr>
    </w:p>
    <w:p w14:paraId="4FDFD5BE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Sz.3.3. A dolgozat felépítése, az egyes fejezetek tagolása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B40BA" w:rsidRPr="00B44E0B" w14:paraId="0169CDD5" w14:textId="77777777" w:rsidTr="006C30F4">
        <w:tc>
          <w:tcPr>
            <w:tcW w:w="1134" w:type="dxa"/>
          </w:tcPr>
          <w:p w14:paraId="5917AEC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7C987FBF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Értékelés</w:t>
            </w:r>
          </w:p>
        </w:tc>
      </w:tr>
      <w:tr w:rsidR="001B40BA" w:rsidRPr="00B44E0B" w14:paraId="50B67451" w14:textId="77777777" w:rsidTr="006C30F4">
        <w:tc>
          <w:tcPr>
            <w:tcW w:w="1134" w:type="dxa"/>
            <w:vAlign w:val="center"/>
          </w:tcPr>
          <w:p w14:paraId="530A1934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14:paraId="4575BBE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logikai buktatókat tartalmaz, az egyes fejezetek tagolása nem megalapozott</w:t>
            </w:r>
          </w:p>
        </w:tc>
      </w:tr>
      <w:tr w:rsidR="001B40BA" w:rsidRPr="00B44E0B" w14:paraId="08DF8219" w14:textId="77777777" w:rsidTr="006C30F4">
        <w:tc>
          <w:tcPr>
            <w:tcW w:w="1134" w:type="dxa"/>
            <w:vAlign w:val="center"/>
          </w:tcPr>
          <w:p w14:paraId="02993ABF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14:paraId="4B6F5367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felépítése gondolatmente világos, jól szolgálja a tartalmi mondanivaló megértését, az egyes fejezetek aránya megfelelő</w:t>
            </w:r>
          </w:p>
        </w:tc>
      </w:tr>
    </w:tbl>
    <w:p w14:paraId="018E9DE0" w14:textId="77777777" w:rsidR="001B40BA" w:rsidRPr="004B399A" w:rsidRDefault="001B40BA" w:rsidP="001B40BA">
      <w:pPr>
        <w:jc w:val="both"/>
        <w:rPr>
          <w:sz w:val="22"/>
        </w:rPr>
      </w:pPr>
    </w:p>
    <w:p w14:paraId="574B54F8" w14:textId="77777777" w:rsidR="001B40BA" w:rsidRPr="004B399A" w:rsidRDefault="001B40BA" w:rsidP="001B40BA">
      <w:pPr>
        <w:rPr>
          <w:b/>
          <w:sz w:val="22"/>
        </w:rPr>
      </w:pPr>
      <w:r w:rsidRPr="004B399A">
        <w:rPr>
          <w:b/>
          <w:sz w:val="22"/>
        </w:rPr>
        <w:t>Sz.3.4. Stílus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B40BA" w:rsidRPr="00B44E0B" w14:paraId="7D2FA055" w14:textId="77777777" w:rsidTr="006C30F4">
        <w:tc>
          <w:tcPr>
            <w:tcW w:w="1134" w:type="dxa"/>
          </w:tcPr>
          <w:p w14:paraId="0007899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3C35F61E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B44E0B" w14:paraId="1496F0A4" w14:textId="77777777" w:rsidTr="006C30F4">
        <w:tc>
          <w:tcPr>
            <w:tcW w:w="1134" w:type="dxa"/>
          </w:tcPr>
          <w:p w14:paraId="2726D6A4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14:paraId="18050B8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Jelentős szakmai szóhasználati és nyelvi hibák</w:t>
            </w:r>
          </w:p>
        </w:tc>
      </w:tr>
      <w:tr w:rsidR="001B40BA" w:rsidRPr="00B44E0B" w14:paraId="743E6B02" w14:textId="77777777" w:rsidTr="006C30F4">
        <w:tc>
          <w:tcPr>
            <w:tcW w:w="1134" w:type="dxa"/>
          </w:tcPr>
          <w:p w14:paraId="7D9A6D76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6-7</w:t>
            </w:r>
          </w:p>
        </w:tc>
        <w:tc>
          <w:tcPr>
            <w:tcW w:w="8505" w:type="dxa"/>
          </w:tcPr>
          <w:p w14:paraId="2866365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Kevés szakmai és nyelvhelyességi hiba</w:t>
            </w:r>
          </w:p>
        </w:tc>
      </w:tr>
      <w:tr w:rsidR="001B40BA" w:rsidRPr="00B44E0B" w14:paraId="61CB6116" w14:textId="77777777" w:rsidTr="006C30F4">
        <w:tc>
          <w:tcPr>
            <w:tcW w:w="1134" w:type="dxa"/>
          </w:tcPr>
          <w:p w14:paraId="199C24A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8-10</w:t>
            </w:r>
          </w:p>
        </w:tc>
        <w:tc>
          <w:tcPr>
            <w:tcW w:w="8505" w:type="dxa"/>
          </w:tcPr>
          <w:p w14:paraId="163747D5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Kifogástalan, magyaros szóhasználat és stílus</w:t>
            </w:r>
          </w:p>
        </w:tc>
      </w:tr>
    </w:tbl>
    <w:p w14:paraId="5258775C" w14:textId="77777777" w:rsidR="001B40BA" w:rsidRPr="004B399A" w:rsidRDefault="001B40BA" w:rsidP="001B40BA">
      <w:pPr>
        <w:jc w:val="both"/>
        <w:rPr>
          <w:sz w:val="22"/>
        </w:rPr>
      </w:pPr>
    </w:p>
    <w:p w14:paraId="26E7F39E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Sz.3.5. Formai kialakítás (1-10)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B40BA" w:rsidRPr="00B44E0B" w14:paraId="3F8734B3" w14:textId="77777777" w:rsidTr="006C30F4">
        <w:tc>
          <w:tcPr>
            <w:tcW w:w="1134" w:type="dxa"/>
          </w:tcPr>
          <w:p w14:paraId="2B79BD28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785A695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B44E0B" w14:paraId="2E3D82B3" w14:textId="77777777" w:rsidTr="006C30F4">
        <w:tc>
          <w:tcPr>
            <w:tcW w:w="1134" w:type="dxa"/>
          </w:tcPr>
          <w:p w14:paraId="40FD7CA3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1-5</w:t>
            </w:r>
          </w:p>
        </w:tc>
        <w:tc>
          <w:tcPr>
            <w:tcW w:w="8505" w:type="dxa"/>
          </w:tcPr>
          <w:p w14:paraId="57A3493D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formai kialakítása nem tü</w:t>
            </w:r>
            <w:r>
              <w:rPr>
                <w:sz w:val="22"/>
              </w:rPr>
              <w:t>kr</w:t>
            </w:r>
            <w:r w:rsidRPr="004B399A">
              <w:rPr>
                <w:sz w:val="22"/>
              </w:rPr>
              <w:t>özi kellően a mérnöki igényességet</w:t>
            </w:r>
          </w:p>
        </w:tc>
      </w:tr>
      <w:tr w:rsidR="001B40BA" w:rsidRPr="00B44E0B" w14:paraId="378789CA" w14:textId="77777777" w:rsidTr="006C30F4">
        <w:tc>
          <w:tcPr>
            <w:tcW w:w="1134" w:type="dxa"/>
            <w:vAlign w:val="center"/>
          </w:tcPr>
          <w:p w14:paraId="08CBE931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6-8</w:t>
            </w:r>
          </w:p>
        </w:tc>
        <w:tc>
          <w:tcPr>
            <w:tcW w:w="8505" w:type="dxa"/>
          </w:tcPr>
          <w:p w14:paraId="11BDC05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dolgozat megfelel az alapvető formai követelményeknek, az ábrák és táblázatok értelmezhetőek, követhetőek kisebb hibákkal</w:t>
            </w:r>
          </w:p>
        </w:tc>
      </w:tr>
      <w:tr w:rsidR="001B40BA" w:rsidRPr="00B44E0B" w14:paraId="4CF1D2A1" w14:textId="77777777" w:rsidTr="006C30F4">
        <w:tc>
          <w:tcPr>
            <w:tcW w:w="1134" w:type="dxa"/>
            <w:vAlign w:val="center"/>
          </w:tcPr>
          <w:p w14:paraId="65BDE438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9-10</w:t>
            </w:r>
          </w:p>
        </w:tc>
        <w:tc>
          <w:tcPr>
            <w:tcW w:w="8505" w:type="dxa"/>
          </w:tcPr>
          <w:p w14:paraId="40E93061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formai kialakítás kifogástalan, a szerző széles körben használja ki a korszerű számítás-</w:t>
            </w:r>
            <w:r>
              <w:rPr>
                <w:sz w:val="22"/>
              </w:rPr>
              <w:t xml:space="preserve"> </w:t>
            </w:r>
            <w:r w:rsidRPr="004B399A">
              <w:rPr>
                <w:sz w:val="22"/>
              </w:rPr>
              <w:t>és ábrázolás-technika lehetőségeit</w:t>
            </w:r>
          </w:p>
        </w:tc>
      </w:tr>
    </w:tbl>
    <w:p w14:paraId="742A38B6" w14:textId="77777777" w:rsidR="001B40BA" w:rsidRPr="004B399A" w:rsidRDefault="001B40BA" w:rsidP="001B40BA">
      <w:pPr>
        <w:jc w:val="both"/>
        <w:rPr>
          <w:sz w:val="22"/>
        </w:rPr>
      </w:pPr>
    </w:p>
    <w:p w14:paraId="12CE903C" w14:textId="77777777" w:rsidR="001B40BA" w:rsidRPr="004B399A" w:rsidRDefault="001B40BA" w:rsidP="001B40BA">
      <w:pPr>
        <w:jc w:val="both"/>
        <w:rPr>
          <w:b/>
          <w:sz w:val="22"/>
        </w:rPr>
      </w:pPr>
      <w:r w:rsidRPr="004B399A">
        <w:rPr>
          <w:b/>
          <w:sz w:val="22"/>
        </w:rPr>
        <w:t>Sz.3.6. Összbenyomás (1-20)</w:t>
      </w: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1B40BA" w:rsidRPr="00B44E0B" w14:paraId="77B7E6F8" w14:textId="77777777" w:rsidTr="006C30F4">
        <w:tc>
          <w:tcPr>
            <w:tcW w:w="1134" w:type="dxa"/>
          </w:tcPr>
          <w:p w14:paraId="198019DA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Pontszám</w:t>
            </w:r>
          </w:p>
        </w:tc>
        <w:tc>
          <w:tcPr>
            <w:tcW w:w="8505" w:type="dxa"/>
          </w:tcPr>
          <w:p w14:paraId="626C81AE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>
              <w:rPr>
                <w:sz w:val="22"/>
              </w:rPr>
              <w:t>É</w:t>
            </w:r>
            <w:r w:rsidRPr="004B399A">
              <w:rPr>
                <w:sz w:val="22"/>
              </w:rPr>
              <w:t>rtékelés</w:t>
            </w:r>
          </w:p>
        </w:tc>
      </w:tr>
      <w:tr w:rsidR="001B40BA" w:rsidRPr="00B44E0B" w14:paraId="6066441F" w14:textId="77777777" w:rsidTr="006C30F4">
        <w:tc>
          <w:tcPr>
            <w:tcW w:w="1134" w:type="dxa"/>
            <w:vAlign w:val="center"/>
          </w:tcPr>
          <w:p w14:paraId="6524B479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1-8</w:t>
            </w:r>
          </w:p>
        </w:tc>
        <w:tc>
          <w:tcPr>
            <w:tcW w:w="8505" w:type="dxa"/>
          </w:tcPr>
          <w:p w14:paraId="4C2C73E0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>A munka szintje nem kellően kidolgozott, nem elég annak igazolására, hogy a hallgató képes értelmes, a képzettségét igazoló végzettségnek megfelelő feltáró/elemző/kísérleti munkát végezni és annak eredményeit összefoglalni. A hallgató nem érti a vizsgált problémát és nem látja át annak kapcsolódását a tanulmányai során megszerzett ismeretekhez</w:t>
            </w:r>
          </w:p>
        </w:tc>
      </w:tr>
      <w:tr w:rsidR="001B40BA" w:rsidRPr="00B44E0B" w14:paraId="1AFB0F23" w14:textId="77777777" w:rsidTr="006C30F4">
        <w:tc>
          <w:tcPr>
            <w:tcW w:w="1134" w:type="dxa"/>
            <w:vAlign w:val="center"/>
          </w:tcPr>
          <w:p w14:paraId="4E503ABE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9-14</w:t>
            </w:r>
          </w:p>
        </w:tc>
        <w:tc>
          <w:tcPr>
            <w:tcW w:w="8505" w:type="dxa"/>
          </w:tcPr>
          <w:p w14:paraId="76EA70EC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dolgozat kielégíti az alapvető követelményeket, a hallgató igazolta vele, hogy képes értelmes, a képzettségét igazoló végzettségnek megfelelő feltáró/elemző/kísérleti munkát végezni és annak eredményeit megadott követelmények szerint összefoglalni. A hallgató érti a vizsgált problémát. annak megoldásának menetét. Összességében elfogadható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  <w:tr w:rsidR="001B40BA" w:rsidRPr="00B44E0B" w14:paraId="5FD36E6C" w14:textId="77777777" w:rsidTr="006C30F4">
        <w:tc>
          <w:tcPr>
            <w:tcW w:w="1134" w:type="dxa"/>
            <w:vAlign w:val="center"/>
          </w:tcPr>
          <w:p w14:paraId="2C807FDE" w14:textId="77777777" w:rsidR="001B40BA" w:rsidRPr="004B399A" w:rsidRDefault="001B40BA" w:rsidP="006C30F4">
            <w:pPr>
              <w:rPr>
                <w:sz w:val="22"/>
              </w:rPr>
            </w:pPr>
            <w:r w:rsidRPr="004B399A">
              <w:rPr>
                <w:sz w:val="22"/>
              </w:rPr>
              <w:t>15-20</w:t>
            </w:r>
          </w:p>
        </w:tc>
        <w:tc>
          <w:tcPr>
            <w:tcW w:w="8505" w:type="dxa"/>
          </w:tcPr>
          <w:p w14:paraId="58B62C6E" w14:textId="77777777" w:rsidR="001B40BA" w:rsidRPr="004B399A" w:rsidRDefault="001B40BA" w:rsidP="006C30F4">
            <w:pPr>
              <w:jc w:val="both"/>
              <w:rPr>
                <w:sz w:val="22"/>
              </w:rPr>
            </w:pPr>
            <w:r w:rsidRPr="004B399A">
              <w:rPr>
                <w:sz w:val="22"/>
              </w:rPr>
              <w:t xml:space="preserve">A munka tartalmi és formai kialakítása egyaránt mérnöki szintű felkészültséget igazol, szakmai szempontból újdonságtartalma van. A hallgató érti a vizsgált problémát. annak megoldásának menetét. Pontos képe van arról, hogy a vizsgált </w:t>
            </w:r>
            <w:proofErr w:type="gramStart"/>
            <w:r w:rsidRPr="004B399A">
              <w:rPr>
                <w:sz w:val="22"/>
              </w:rPr>
              <w:t>kérdéskör</w:t>
            </w:r>
            <w:proofErr w:type="gramEnd"/>
            <w:r w:rsidRPr="004B399A">
              <w:rPr>
                <w:sz w:val="22"/>
              </w:rPr>
              <w:t xml:space="preserve"> hogy illeszkedik korábbi tanulmányaihoz és a tudomány/gyakorlat aktuális problémáihoz</w:t>
            </w:r>
          </w:p>
        </w:tc>
      </w:tr>
    </w:tbl>
    <w:p w14:paraId="4D4005BE" w14:textId="77777777" w:rsidR="001B40BA" w:rsidRPr="00585B33" w:rsidRDefault="001B40BA" w:rsidP="001B40BA"/>
    <w:p w14:paraId="2C292211" w14:textId="77777777" w:rsidR="001B40BA" w:rsidRDefault="001B40BA" w:rsidP="001B40BA">
      <w:pPr>
        <w:rPr>
          <w:b/>
          <w:bCs/>
          <w:color w:val="2F5496" w:themeColor="accent1" w:themeShade="BF"/>
          <w:sz w:val="28"/>
        </w:rPr>
      </w:pPr>
      <w:r>
        <w:rPr>
          <w:b/>
          <w:bCs/>
          <w:color w:val="2F5496" w:themeColor="accent1" w:themeShade="BF"/>
          <w:sz w:val="28"/>
        </w:rPr>
        <w:br w:type="page"/>
      </w:r>
    </w:p>
    <w:p w14:paraId="410CAA10" w14:textId="77777777" w:rsidR="001B40BA" w:rsidRPr="004B399A" w:rsidRDefault="001B40BA" w:rsidP="001B40BA">
      <w:pPr>
        <w:jc w:val="both"/>
        <w:rPr>
          <w:b/>
          <w:color w:val="2F5496" w:themeColor="accent1" w:themeShade="BF"/>
        </w:rPr>
      </w:pPr>
      <w:r w:rsidRPr="004B399A">
        <w:rPr>
          <w:b/>
          <w:bCs/>
          <w:color w:val="2F5496" w:themeColor="accent1" w:themeShade="BF"/>
        </w:rPr>
        <w:lastRenderedPageBreak/>
        <w:t>É</w:t>
      </w:r>
      <w:r w:rsidRPr="004B399A">
        <w:rPr>
          <w:b/>
          <w:color w:val="2F5496" w:themeColor="accent1" w:themeShade="BF"/>
        </w:rPr>
        <w:t>rtékelés</w:t>
      </w:r>
    </w:p>
    <w:p w14:paraId="1DE4F105" w14:textId="77777777" w:rsidR="001B40BA" w:rsidRPr="00585B33" w:rsidRDefault="001B40BA" w:rsidP="001B40BA">
      <w:pPr>
        <w:jc w:val="both"/>
      </w:pPr>
      <w:r w:rsidRPr="00585B33">
        <w:t xml:space="preserve">A szakdolgozat </w:t>
      </w:r>
      <w:proofErr w:type="spellStart"/>
      <w:r w:rsidRPr="00585B33">
        <w:t>pontozásos</w:t>
      </w:r>
      <w:proofErr w:type="spellEnd"/>
      <w:r w:rsidRPr="00585B33">
        <w:t xml:space="preserve"> értékelése a hatályos tanulmányi- és vizsgaszabályzatnak megfelelően történik, azzal a kikötéssel, hogy a jelöltnek </w:t>
      </w:r>
      <w:r w:rsidRPr="00585B33">
        <w:rPr>
          <w:b/>
        </w:rPr>
        <w:t>minden egyes értékelési szempont szerint el kell érnie az adott szempont alapján adható pontok legalább egynegyedét (25%-át)</w:t>
      </w:r>
      <w:r w:rsidRPr="00585B33">
        <w:t>. Ha ez nem teljesül, a szakdolgozat/diplomamunka értékelése elégtelen. Ez alapján:</w:t>
      </w:r>
    </w:p>
    <w:p w14:paraId="72FF120C" w14:textId="77777777" w:rsidR="001B40BA" w:rsidRPr="00585B33" w:rsidRDefault="001B40BA" w:rsidP="001B40BA">
      <w:pPr>
        <w:jc w:val="both"/>
      </w:pPr>
    </w:p>
    <w:tbl>
      <w:tblPr>
        <w:tblStyle w:val="Rcsostblzat"/>
        <w:tblW w:w="3053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056"/>
      </w:tblGrid>
      <w:tr w:rsidR="001B40BA" w:rsidRPr="00585B33" w14:paraId="1CDCF4FE" w14:textId="77777777" w:rsidTr="006C30F4">
        <w:tc>
          <w:tcPr>
            <w:tcW w:w="997" w:type="dxa"/>
          </w:tcPr>
          <w:p w14:paraId="3E645045" w14:textId="77777777" w:rsidR="001B40BA" w:rsidRPr="00585B33" w:rsidRDefault="001B40BA" w:rsidP="006C30F4">
            <w:pPr>
              <w:spacing w:before="120"/>
              <w:jc w:val="right"/>
              <w:rPr>
                <w:b/>
                <w:color w:val="2F5496" w:themeColor="accent1" w:themeShade="BF"/>
              </w:rPr>
            </w:pPr>
            <w:r w:rsidRPr="00585B33">
              <w:rPr>
                <w:b/>
                <w:color w:val="2F5496" w:themeColor="accent1" w:themeShade="BF"/>
              </w:rPr>
              <w:t>Pont</w:t>
            </w:r>
          </w:p>
        </w:tc>
        <w:tc>
          <w:tcPr>
            <w:tcW w:w="2056" w:type="dxa"/>
          </w:tcPr>
          <w:p w14:paraId="29682EED" w14:textId="77777777" w:rsidR="001B40BA" w:rsidRPr="00585B33" w:rsidRDefault="001B40BA" w:rsidP="006C30F4">
            <w:pPr>
              <w:spacing w:before="120"/>
              <w:jc w:val="both"/>
              <w:rPr>
                <w:b/>
                <w:color w:val="2F5496" w:themeColor="accent1" w:themeShade="BF"/>
              </w:rPr>
            </w:pPr>
            <w:r w:rsidRPr="00585B33">
              <w:rPr>
                <w:b/>
                <w:color w:val="2F5496" w:themeColor="accent1" w:themeShade="BF"/>
              </w:rPr>
              <w:t>Érdemjegy</w:t>
            </w:r>
          </w:p>
        </w:tc>
      </w:tr>
      <w:tr w:rsidR="001B40BA" w:rsidRPr="00585B33" w14:paraId="7AC4BB8B" w14:textId="77777777" w:rsidTr="006C30F4">
        <w:tc>
          <w:tcPr>
            <w:tcW w:w="997" w:type="dxa"/>
          </w:tcPr>
          <w:p w14:paraId="63AF8545" w14:textId="77777777" w:rsidR="001B40BA" w:rsidRPr="00585B33" w:rsidRDefault="001B40BA" w:rsidP="006C30F4">
            <w:pPr>
              <w:spacing w:before="120"/>
              <w:jc w:val="right"/>
            </w:pPr>
            <w:r w:rsidRPr="00585B33">
              <w:t>86-100</w:t>
            </w:r>
          </w:p>
        </w:tc>
        <w:tc>
          <w:tcPr>
            <w:tcW w:w="2056" w:type="dxa"/>
          </w:tcPr>
          <w:p w14:paraId="5F988F77" w14:textId="77777777" w:rsidR="001B40BA" w:rsidRPr="00585B33" w:rsidRDefault="001B40BA" w:rsidP="006C30F4">
            <w:pPr>
              <w:spacing w:before="120"/>
              <w:jc w:val="both"/>
            </w:pPr>
            <w:r w:rsidRPr="00585B33">
              <w:t>jeles</w:t>
            </w:r>
          </w:p>
        </w:tc>
      </w:tr>
      <w:tr w:rsidR="001B40BA" w:rsidRPr="00585B33" w14:paraId="28D8BAA3" w14:textId="77777777" w:rsidTr="006C30F4">
        <w:tc>
          <w:tcPr>
            <w:tcW w:w="997" w:type="dxa"/>
          </w:tcPr>
          <w:p w14:paraId="685BB23D" w14:textId="77777777" w:rsidR="001B40BA" w:rsidRPr="00585B33" w:rsidRDefault="001B40BA" w:rsidP="006C30F4">
            <w:pPr>
              <w:spacing w:before="120"/>
              <w:jc w:val="right"/>
            </w:pPr>
            <w:r w:rsidRPr="00585B33">
              <w:t>76-85</w:t>
            </w:r>
          </w:p>
        </w:tc>
        <w:tc>
          <w:tcPr>
            <w:tcW w:w="2056" w:type="dxa"/>
          </w:tcPr>
          <w:p w14:paraId="20D1B9FC" w14:textId="77777777" w:rsidR="001B40BA" w:rsidRPr="00585B33" w:rsidRDefault="001B40BA" w:rsidP="006C30F4">
            <w:pPr>
              <w:spacing w:before="120"/>
              <w:jc w:val="both"/>
            </w:pPr>
            <w:r w:rsidRPr="00585B33">
              <w:t>jó</w:t>
            </w:r>
          </w:p>
        </w:tc>
      </w:tr>
      <w:tr w:rsidR="001B40BA" w:rsidRPr="00585B33" w14:paraId="7CE05F41" w14:textId="77777777" w:rsidTr="006C30F4">
        <w:tc>
          <w:tcPr>
            <w:tcW w:w="997" w:type="dxa"/>
          </w:tcPr>
          <w:p w14:paraId="1D7CBAA3" w14:textId="77777777" w:rsidR="001B40BA" w:rsidRPr="00585B33" w:rsidRDefault="001B40BA" w:rsidP="006C30F4">
            <w:pPr>
              <w:spacing w:before="120"/>
              <w:jc w:val="right"/>
            </w:pPr>
            <w:r w:rsidRPr="00585B33">
              <w:t>61-75</w:t>
            </w:r>
          </w:p>
        </w:tc>
        <w:tc>
          <w:tcPr>
            <w:tcW w:w="2056" w:type="dxa"/>
          </w:tcPr>
          <w:p w14:paraId="5510B443" w14:textId="77777777" w:rsidR="001B40BA" w:rsidRPr="00585B33" w:rsidRDefault="001B40BA" w:rsidP="006C30F4">
            <w:pPr>
              <w:spacing w:before="120"/>
              <w:jc w:val="both"/>
            </w:pPr>
            <w:r w:rsidRPr="00585B33">
              <w:t>közepes</w:t>
            </w:r>
          </w:p>
        </w:tc>
      </w:tr>
      <w:tr w:rsidR="001B40BA" w:rsidRPr="00585B33" w14:paraId="1CB2D2B2" w14:textId="77777777" w:rsidTr="006C30F4">
        <w:tc>
          <w:tcPr>
            <w:tcW w:w="997" w:type="dxa"/>
          </w:tcPr>
          <w:p w14:paraId="46B3368D" w14:textId="77777777" w:rsidR="001B40BA" w:rsidRPr="00585B33" w:rsidRDefault="001B40BA" w:rsidP="006C30F4">
            <w:pPr>
              <w:spacing w:before="120"/>
              <w:jc w:val="right"/>
            </w:pPr>
            <w:r w:rsidRPr="00585B33">
              <w:t>51-60</w:t>
            </w:r>
          </w:p>
        </w:tc>
        <w:tc>
          <w:tcPr>
            <w:tcW w:w="2056" w:type="dxa"/>
          </w:tcPr>
          <w:p w14:paraId="64409577" w14:textId="77777777" w:rsidR="001B40BA" w:rsidRPr="00585B33" w:rsidRDefault="001B40BA" w:rsidP="006C30F4">
            <w:pPr>
              <w:spacing w:before="120"/>
              <w:jc w:val="both"/>
            </w:pPr>
            <w:r w:rsidRPr="00585B33">
              <w:t>elégséges</w:t>
            </w:r>
          </w:p>
        </w:tc>
      </w:tr>
      <w:tr w:rsidR="001B40BA" w:rsidRPr="00585B33" w14:paraId="627E530C" w14:textId="77777777" w:rsidTr="006C30F4">
        <w:tc>
          <w:tcPr>
            <w:tcW w:w="997" w:type="dxa"/>
          </w:tcPr>
          <w:p w14:paraId="1349AFB0" w14:textId="77777777" w:rsidR="001B40BA" w:rsidRPr="00585B33" w:rsidRDefault="001B40BA" w:rsidP="006C30F4">
            <w:pPr>
              <w:spacing w:before="120"/>
              <w:jc w:val="right"/>
            </w:pPr>
            <w:r w:rsidRPr="00585B33">
              <w:t>1-50</w:t>
            </w:r>
          </w:p>
        </w:tc>
        <w:tc>
          <w:tcPr>
            <w:tcW w:w="2056" w:type="dxa"/>
          </w:tcPr>
          <w:p w14:paraId="0CE5AF2F" w14:textId="77777777" w:rsidR="001B40BA" w:rsidRPr="00585B33" w:rsidRDefault="001B40BA" w:rsidP="006C30F4">
            <w:pPr>
              <w:spacing w:before="120"/>
              <w:jc w:val="both"/>
            </w:pPr>
            <w:r w:rsidRPr="00585B33">
              <w:t>elégtelen</w:t>
            </w:r>
          </w:p>
        </w:tc>
      </w:tr>
    </w:tbl>
    <w:p w14:paraId="2344DD4F" w14:textId="77777777" w:rsidR="001B40BA" w:rsidRPr="00585B33" w:rsidRDefault="001B40BA" w:rsidP="001B40BA">
      <w:pPr>
        <w:spacing w:line="280" w:lineRule="auto"/>
        <w:jc w:val="both"/>
      </w:pPr>
    </w:p>
    <w:p w14:paraId="5C2AA995" w14:textId="77777777" w:rsidR="00E55A24" w:rsidRDefault="00E55A24"/>
    <w:sectPr w:rsidR="00E55A24" w:rsidSect="001B40B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BA"/>
    <w:rsid w:val="001B40BA"/>
    <w:rsid w:val="003E254D"/>
    <w:rsid w:val="00E55A24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A255"/>
  <w15:chartTrackingRefBased/>
  <w15:docId w15:val="{CDC9AC85-520A-4AAB-B814-0ABBB9B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B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9146</Characters>
  <Application>Microsoft Office Word</Application>
  <DocSecurity>0</DocSecurity>
  <Lines>76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2022-10-18T13:27:00Z</dcterms:created>
  <dcterms:modified xsi:type="dcterms:W3CDTF">2022-10-18T13:28:00Z</dcterms:modified>
</cp:coreProperties>
</file>